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4CF" w:rsidRPr="0038230E" w:rsidRDefault="009814CF" w:rsidP="009814CF">
      <w:pPr>
        <w:pStyle w:val="Heading1"/>
      </w:pPr>
      <w:bookmarkStart w:id="0" w:name="_Toc129092295"/>
      <w:r w:rsidRPr="00556D69">
        <w:t>PERFORMANCE INSPECTION &amp; ACCEPTANCE DEFICIENCY</w:t>
      </w:r>
      <w:bookmarkEnd w:id="0"/>
      <w:r>
        <w:t xml:space="preserve"> (PAVEMENT MARKINGS)</w:t>
      </w:r>
      <w:bookmarkStart w:id="1" w:name="_GoBack"/>
      <w:bookmarkEnd w:id="1"/>
    </w:p>
    <w:p w:rsidR="009814CF" w:rsidRDefault="009814CF" w:rsidP="009814CF">
      <w:r w:rsidRPr="00BD7D7C">
        <w:t xml:space="preserve">Revised on: </w:t>
      </w:r>
      <w:r>
        <w:t>1/</w:t>
      </w:r>
      <w:r>
        <w:t>25</w:t>
      </w:r>
      <w:r>
        <w:t>/2024</w:t>
      </w:r>
    </w:p>
    <w:p w:rsidR="009814CF" w:rsidRDefault="009814CF" w:rsidP="009814CF"/>
    <w:p w:rsidR="009814CF" w:rsidRPr="0038230E" w:rsidRDefault="009814CF" w:rsidP="009814CF"/>
    <w:p w:rsidR="009814CF" w:rsidRPr="0038230E" w:rsidRDefault="009814CF" w:rsidP="009814CF">
      <w:pPr>
        <w:jc w:val="both"/>
      </w:pPr>
      <w:r w:rsidRPr="00AA0EA4">
        <w:t>The Contractor shall make every effort to provide crisp edges with no overspray and prevent tracking of fresh pavement markings by vehicles operating with the work zone.  This shall include centerlines, edge lines, hash markings, turn lane lines, mini skips, gores and any other pavement markings.  Provisions to accomplish this goal shall be proposed and discussed at the program</w:t>
      </w:r>
      <w:r>
        <w:t>’</w:t>
      </w:r>
      <w:r w:rsidRPr="00AA0EA4">
        <w:t>s mandatory preconstruction meeting.  A plan approved by the County’s engineer shall be in place prior to the start of any contract related work.  Any pavement marking that is with overspray or tracked by traffic will result in a pavement marking paint deficiency of $5.00 per square foot of damaged and/or tracked pavement marking.  The County’s resident engineer will be the sole authority in determining and accessing all deficiencies related to tracking of pavement markings.  Double lined damage and/or tracking will be measured per square foot of each line tracked.  All pavement marking deficiency penalties shall be deducted from the final pay out of the contract.</w:t>
      </w:r>
    </w:p>
    <w:p w:rsidR="003A7FD6" w:rsidRDefault="003A7FD6" w:rsidP="009814CF"/>
    <w:sectPr w:rsidR="003A7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60F"/>
    <w:rsid w:val="00014E9F"/>
    <w:rsid w:val="00212D91"/>
    <w:rsid w:val="003A7FD6"/>
    <w:rsid w:val="005163C1"/>
    <w:rsid w:val="00674344"/>
    <w:rsid w:val="006851BF"/>
    <w:rsid w:val="009814CF"/>
    <w:rsid w:val="00AD51E8"/>
    <w:rsid w:val="00AD6BEC"/>
    <w:rsid w:val="00BD7D7C"/>
    <w:rsid w:val="00CD260F"/>
    <w:rsid w:val="00CE01B2"/>
    <w:rsid w:val="00D267BB"/>
    <w:rsid w:val="00E41087"/>
    <w:rsid w:val="00F2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8AF2"/>
  <w15:docId w15:val="{4A1F5C35-735A-4BE7-A475-7AABD541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1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2D91"/>
    <w:pPr>
      <w:keepNext/>
      <w:keepLines/>
      <w:outlineLvl w:val="0"/>
    </w:pPr>
    <w:rPr>
      <w:rFonts w:eastAsiaTheme="majorEastAsia" w:cstheme="majorBidi"/>
      <w:b/>
      <w:bCs/>
      <w:sz w:val="28"/>
      <w:szCs w:val="28"/>
      <w:u w:val="single"/>
    </w:rPr>
  </w:style>
  <w:style w:type="paragraph" w:styleId="Heading3">
    <w:name w:val="heading 3"/>
    <w:basedOn w:val="Normal"/>
    <w:next w:val="Normal"/>
    <w:link w:val="Heading3Char"/>
    <w:qFormat/>
    <w:rsid w:val="00CD260F"/>
    <w:pPr>
      <w:keepNext/>
      <w:outlineLvl w:val="2"/>
    </w:pPr>
    <w:rPr>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260F"/>
    <w:rPr>
      <w:rFonts w:ascii="Times New Roman" w:eastAsia="Times New Roman" w:hAnsi="Times New Roman" w:cs="Times New Roman"/>
      <w:b/>
      <w:bCs/>
      <w:noProof/>
      <w:sz w:val="24"/>
      <w:szCs w:val="24"/>
      <w:u w:val="single"/>
    </w:rPr>
  </w:style>
  <w:style w:type="character" w:customStyle="1" w:styleId="Heading1Char">
    <w:name w:val="Heading 1 Char"/>
    <w:basedOn w:val="DefaultParagraphFont"/>
    <w:link w:val="Heading1"/>
    <w:uiPriority w:val="9"/>
    <w:rsid w:val="00212D91"/>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0700. Work Zone Traffic Control and Protection, Signing, and Pavement Marking</Category>
  </documentManagement>
</p:properties>
</file>

<file path=customXml/itemProps1.xml><?xml version="1.0" encoding="utf-8"?>
<ds:datastoreItem xmlns:ds="http://schemas.openxmlformats.org/officeDocument/2006/customXml" ds:itemID="{24AA7772-4F40-4C89-8059-A4FE1081A068}"/>
</file>

<file path=customXml/itemProps2.xml><?xml version="1.0" encoding="utf-8"?>
<ds:datastoreItem xmlns:ds="http://schemas.openxmlformats.org/officeDocument/2006/customXml" ds:itemID="{D09A5D44-2FBF-4EAC-85B4-DF7307F3AB17}"/>
</file>

<file path=customXml/itemProps3.xml><?xml version="1.0" encoding="utf-8"?>
<ds:datastoreItem xmlns:ds="http://schemas.openxmlformats.org/officeDocument/2006/customXml" ds:itemID="{46EA51C3-E41B-4A01-A3EC-DD6D06912580}"/>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2</cp:revision>
  <cp:lastPrinted>2014-12-04T15:29:00Z</cp:lastPrinted>
  <dcterms:created xsi:type="dcterms:W3CDTF">2024-01-25T18:42:00Z</dcterms:created>
  <dcterms:modified xsi:type="dcterms:W3CDTF">2024-01-25T18:42:00Z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